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D14F65">
      <w:pPr>
        <w:jc w:val="right"/>
        <w:rPr>
          <w:rFonts w:ascii="Arial" w:hAnsi="Arial" w:cs="Arial"/>
          <w:bCs/>
        </w:rPr>
      </w:pPr>
      <w:r>
        <w:rPr>
          <w:rFonts w:ascii="Arial" w:hAnsi="Arial" w:cs="Arial"/>
          <w:bCs/>
        </w:rPr>
        <w:t>Reg.No. ____________</w:t>
      </w:r>
    </w:p>
    <w:p w:rsidR="00F266A7" w:rsidRDefault="00D14F65" w:rsidP="00D14F65">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5D0F8D">
        <w:rPr>
          <w:b/>
          <w:sz w:val="28"/>
          <w:szCs w:val="28"/>
        </w:rPr>
        <w:t>d Semester Examination – Nov</w:t>
      </w:r>
      <w:r w:rsidR="00670A67">
        <w:rPr>
          <w:b/>
          <w:sz w:val="28"/>
          <w:szCs w:val="28"/>
        </w:rPr>
        <w:t>/</w:t>
      </w:r>
      <w:r w:rsidR="005D0F8D">
        <w:rPr>
          <w:b/>
          <w:sz w:val="28"/>
          <w:szCs w:val="28"/>
        </w:rPr>
        <w:t>Dec</w:t>
      </w:r>
      <w:r>
        <w:rPr>
          <w:b/>
          <w:sz w:val="28"/>
          <w:szCs w:val="28"/>
        </w:rPr>
        <w:t xml:space="preserve"> </w:t>
      </w:r>
      <w:r w:rsidR="005527A4">
        <w:rPr>
          <w:b/>
          <w:sz w:val="28"/>
          <w:szCs w:val="28"/>
        </w:rPr>
        <w:t>–</w:t>
      </w:r>
      <w:r w:rsidR="0081627E">
        <w:rPr>
          <w:b/>
          <w:sz w:val="28"/>
          <w:szCs w:val="28"/>
        </w:rPr>
        <w:t xml:space="preserve"> 2017</w:t>
      </w:r>
    </w:p>
    <w:tbl>
      <w:tblPr>
        <w:tblW w:w="10638" w:type="dxa"/>
        <w:tblBorders>
          <w:bottom w:val="single" w:sz="4" w:space="0" w:color="000000" w:themeColor="text1"/>
        </w:tblBorders>
        <w:tblLook w:val="01E0"/>
      </w:tblPr>
      <w:tblGrid>
        <w:gridCol w:w="1616"/>
        <w:gridCol w:w="5863"/>
        <w:gridCol w:w="1800"/>
        <w:gridCol w:w="1359"/>
      </w:tblGrid>
      <w:tr w:rsidR="005527A4" w:rsidRPr="00AA3F2E" w:rsidTr="00AB333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359" w:type="dxa"/>
          </w:tcPr>
          <w:p w:rsidR="005527A4" w:rsidRPr="00AA3F2E" w:rsidRDefault="005527A4" w:rsidP="00875196">
            <w:pPr>
              <w:pStyle w:val="Title"/>
              <w:jc w:val="left"/>
              <w:rPr>
                <w:b/>
              </w:rPr>
            </w:pPr>
          </w:p>
        </w:tc>
      </w:tr>
      <w:tr w:rsidR="005527A4" w:rsidRPr="00AA3F2E" w:rsidTr="00AB333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D09F6" w:rsidP="00875196">
            <w:pPr>
              <w:pStyle w:val="Title"/>
              <w:jc w:val="left"/>
              <w:rPr>
                <w:b/>
              </w:rPr>
            </w:pPr>
            <w:r>
              <w:rPr>
                <w:b/>
              </w:rPr>
              <w:t>15EN3009</w:t>
            </w:r>
          </w:p>
        </w:tc>
        <w:tc>
          <w:tcPr>
            <w:tcW w:w="1800" w:type="dxa"/>
          </w:tcPr>
          <w:p w:rsidR="005527A4" w:rsidRPr="00AA3F2E" w:rsidRDefault="005527A4" w:rsidP="00875196">
            <w:pPr>
              <w:pStyle w:val="Title"/>
              <w:jc w:val="left"/>
              <w:rPr>
                <w:b/>
              </w:rPr>
            </w:pPr>
            <w:r w:rsidRPr="00AA3F2E">
              <w:rPr>
                <w:b/>
              </w:rPr>
              <w:t>Duration      :</w:t>
            </w:r>
          </w:p>
        </w:tc>
        <w:tc>
          <w:tcPr>
            <w:tcW w:w="1359" w:type="dxa"/>
          </w:tcPr>
          <w:p w:rsidR="005527A4" w:rsidRPr="00AA3F2E" w:rsidRDefault="005527A4" w:rsidP="00875196">
            <w:pPr>
              <w:pStyle w:val="Title"/>
              <w:jc w:val="left"/>
              <w:rPr>
                <w:b/>
              </w:rPr>
            </w:pPr>
            <w:r w:rsidRPr="00AA3F2E">
              <w:rPr>
                <w:b/>
              </w:rPr>
              <w:t>3hrs</w:t>
            </w:r>
          </w:p>
        </w:tc>
      </w:tr>
      <w:tr w:rsidR="005527A4" w:rsidRPr="00AA3F2E" w:rsidTr="00AB333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DD09F6" w:rsidP="00875196">
            <w:pPr>
              <w:pStyle w:val="Title"/>
              <w:jc w:val="left"/>
              <w:rPr>
                <w:b/>
              </w:rPr>
            </w:pPr>
            <w:r>
              <w:rPr>
                <w:b/>
                <w:szCs w:val="24"/>
              </w:rPr>
              <w:t>ENGLISH FOR SPECIFIC PURPOSES</w:t>
            </w:r>
            <w:r w:rsidR="00AA3F2E"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35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00" w:type="dxa"/>
        <w:tblInd w:w="1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61"/>
        <w:gridCol w:w="709"/>
        <w:gridCol w:w="6950"/>
        <w:gridCol w:w="40"/>
        <w:gridCol w:w="1076"/>
        <w:gridCol w:w="864"/>
      </w:tblGrid>
      <w:tr w:rsidR="005D0F4A" w:rsidRPr="00AB3330" w:rsidTr="00AB3330">
        <w:trPr>
          <w:trHeight w:val="132"/>
        </w:trPr>
        <w:tc>
          <w:tcPr>
            <w:tcW w:w="761" w:type="dxa"/>
            <w:shd w:val="clear" w:color="auto" w:fill="auto"/>
          </w:tcPr>
          <w:p w:rsidR="005D0F4A" w:rsidRPr="00AB3330" w:rsidRDefault="005D0F4A" w:rsidP="00AB3330">
            <w:pPr>
              <w:jc w:val="center"/>
              <w:rPr>
                <w:b/>
              </w:rPr>
            </w:pPr>
            <w:r w:rsidRPr="00AB3330">
              <w:rPr>
                <w:b/>
              </w:rPr>
              <w:t>Q. No.</w:t>
            </w:r>
          </w:p>
        </w:tc>
        <w:tc>
          <w:tcPr>
            <w:tcW w:w="709" w:type="dxa"/>
            <w:shd w:val="clear" w:color="auto" w:fill="auto"/>
          </w:tcPr>
          <w:p w:rsidR="005D0F4A" w:rsidRPr="00AB3330" w:rsidRDefault="005D0F4A" w:rsidP="00AB3330">
            <w:pPr>
              <w:jc w:val="center"/>
              <w:rPr>
                <w:b/>
              </w:rPr>
            </w:pPr>
            <w:r w:rsidRPr="00AB3330">
              <w:rPr>
                <w:b/>
              </w:rPr>
              <w:t>Sub Div.</w:t>
            </w:r>
          </w:p>
        </w:tc>
        <w:tc>
          <w:tcPr>
            <w:tcW w:w="6950" w:type="dxa"/>
            <w:shd w:val="clear" w:color="auto" w:fill="auto"/>
          </w:tcPr>
          <w:p w:rsidR="005D0F4A" w:rsidRPr="00AB3330" w:rsidRDefault="005D0F4A" w:rsidP="00C81140">
            <w:pPr>
              <w:jc w:val="center"/>
              <w:rPr>
                <w:b/>
              </w:rPr>
            </w:pPr>
            <w:r w:rsidRPr="00AB3330">
              <w:rPr>
                <w:b/>
              </w:rPr>
              <w:t>Questions</w:t>
            </w:r>
          </w:p>
        </w:tc>
        <w:tc>
          <w:tcPr>
            <w:tcW w:w="1116" w:type="dxa"/>
            <w:gridSpan w:val="2"/>
            <w:shd w:val="clear" w:color="auto" w:fill="auto"/>
          </w:tcPr>
          <w:p w:rsidR="005D0F4A" w:rsidRPr="00AB3330" w:rsidRDefault="005D0F4A" w:rsidP="00670A67">
            <w:pPr>
              <w:rPr>
                <w:b/>
                <w:sz w:val="22"/>
                <w:szCs w:val="22"/>
              </w:rPr>
            </w:pPr>
            <w:r w:rsidRPr="00AB3330">
              <w:rPr>
                <w:b/>
                <w:sz w:val="22"/>
                <w:szCs w:val="22"/>
              </w:rPr>
              <w:t xml:space="preserve">Course </w:t>
            </w:r>
          </w:p>
          <w:p w:rsidR="005D0F4A" w:rsidRPr="00AB3330" w:rsidRDefault="005D0F4A" w:rsidP="00670A67">
            <w:pPr>
              <w:rPr>
                <w:b/>
                <w:sz w:val="22"/>
                <w:szCs w:val="22"/>
              </w:rPr>
            </w:pPr>
            <w:r w:rsidRPr="00AB3330">
              <w:rPr>
                <w:b/>
                <w:sz w:val="22"/>
                <w:szCs w:val="22"/>
              </w:rPr>
              <w:t>Outcome</w:t>
            </w:r>
          </w:p>
        </w:tc>
        <w:tc>
          <w:tcPr>
            <w:tcW w:w="864" w:type="dxa"/>
            <w:shd w:val="clear" w:color="auto" w:fill="auto"/>
          </w:tcPr>
          <w:p w:rsidR="005D0F4A" w:rsidRPr="00AB3330" w:rsidRDefault="005D0F4A" w:rsidP="00670A67">
            <w:pPr>
              <w:rPr>
                <w:b/>
                <w:sz w:val="22"/>
                <w:szCs w:val="22"/>
              </w:rPr>
            </w:pPr>
            <w:r w:rsidRPr="00AB3330">
              <w:rPr>
                <w:b/>
                <w:sz w:val="22"/>
                <w:szCs w:val="22"/>
              </w:rPr>
              <w:t>Marks</w:t>
            </w:r>
          </w:p>
        </w:tc>
      </w:tr>
      <w:tr w:rsidR="005D0F4A" w:rsidRPr="00EF5853" w:rsidTr="00AB3330">
        <w:trPr>
          <w:trHeight w:val="90"/>
        </w:trPr>
        <w:tc>
          <w:tcPr>
            <w:tcW w:w="761" w:type="dxa"/>
            <w:shd w:val="clear" w:color="auto" w:fill="auto"/>
          </w:tcPr>
          <w:p w:rsidR="005D0F4A" w:rsidRPr="00EF5853" w:rsidRDefault="005D0F4A" w:rsidP="00AB3330">
            <w:pPr>
              <w:jc w:val="center"/>
            </w:pPr>
            <w:r w:rsidRPr="00EF5853">
              <w:t>1.</w:t>
            </w:r>
          </w:p>
        </w:tc>
        <w:tc>
          <w:tcPr>
            <w:tcW w:w="709" w:type="dxa"/>
            <w:shd w:val="clear" w:color="auto" w:fill="auto"/>
          </w:tcPr>
          <w:p w:rsidR="005D0F4A" w:rsidRPr="00EF5853" w:rsidRDefault="005D0F4A" w:rsidP="00AB3330">
            <w:pPr>
              <w:jc w:val="center"/>
            </w:pPr>
          </w:p>
        </w:tc>
        <w:tc>
          <w:tcPr>
            <w:tcW w:w="6950" w:type="dxa"/>
            <w:shd w:val="clear" w:color="auto" w:fill="auto"/>
          </w:tcPr>
          <w:p w:rsidR="005D0F4A" w:rsidRPr="00EF5853" w:rsidRDefault="002C1A44" w:rsidP="00AB3330">
            <w:pPr>
              <w:jc w:val="both"/>
            </w:pPr>
            <w:r>
              <w:t>Explain the origin and development of English for specific purposes in 20</w:t>
            </w:r>
            <w:r w:rsidRPr="002C1A44">
              <w:rPr>
                <w:vertAlign w:val="superscript"/>
              </w:rPr>
              <w:t>th</w:t>
            </w:r>
            <w:r>
              <w:t xml:space="preserve"> century.</w:t>
            </w:r>
          </w:p>
        </w:tc>
        <w:tc>
          <w:tcPr>
            <w:tcW w:w="1116" w:type="dxa"/>
            <w:gridSpan w:val="2"/>
            <w:shd w:val="clear" w:color="auto" w:fill="auto"/>
          </w:tcPr>
          <w:p w:rsidR="005D0F4A" w:rsidRPr="00875196" w:rsidRDefault="00DD09F6" w:rsidP="00AA3F2E">
            <w:pPr>
              <w:jc w:val="center"/>
              <w:rPr>
                <w:sz w:val="22"/>
                <w:szCs w:val="22"/>
              </w:rPr>
            </w:pPr>
            <w:r>
              <w:rPr>
                <w:sz w:val="22"/>
                <w:szCs w:val="22"/>
              </w:rPr>
              <w:t>CO1.</w:t>
            </w:r>
          </w:p>
        </w:tc>
        <w:tc>
          <w:tcPr>
            <w:tcW w:w="864" w:type="dxa"/>
            <w:shd w:val="clear" w:color="auto" w:fill="auto"/>
          </w:tcPr>
          <w:p w:rsidR="005D0F4A" w:rsidRPr="005814FF" w:rsidRDefault="00B663C9" w:rsidP="00670A67">
            <w:pPr>
              <w:jc w:val="center"/>
            </w:pPr>
            <w:r>
              <w:t>2</w:t>
            </w:r>
            <w:r w:rsidR="00DD09F6">
              <w:t>0</w:t>
            </w:r>
          </w:p>
        </w:tc>
      </w:tr>
      <w:tr w:rsidR="00DE0497" w:rsidRPr="00EF5853" w:rsidTr="00AB3330">
        <w:trPr>
          <w:trHeight w:val="90"/>
        </w:trPr>
        <w:tc>
          <w:tcPr>
            <w:tcW w:w="10400" w:type="dxa"/>
            <w:gridSpan w:val="6"/>
            <w:shd w:val="clear" w:color="auto" w:fill="auto"/>
          </w:tcPr>
          <w:p w:rsidR="00DE0497" w:rsidRPr="005814FF" w:rsidRDefault="00DE0497" w:rsidP="00AB3330">
            <w:pPr>
              <w:jc w:val="center"/>
            </w:pPr>
            <w:r w:rsidRPr="005814FF">
              <w:t>(OR)</w:t>
            </w:r>
          </w:p>
        </w:tc>
      </w:tr>
      <w:tr w:rsidR="005D0F4A" w:rsidRPr="00EF5853" w:rsidTr="00AB3330">
        <w:trPr>
          <w:trHeight w:val="90"/>
        </w:trPr>
        <w:tc>
          <w:tcPr>
            <w:tcW w:w="761" w:type="dxa"/>
            <w:shd w:val="clear" w:color="auto" w:fill="auto"/>
          </w:tcPr>
          <w:p w:rsidR="005D0F4A" w:rsidRPr="00EF5853" w:rsidRDefault="005D0F4A" w:rsidP="00AB3330">
            <w:pPr>
              <w:jc w:val="center"/>
            </w:pPr>
            <w:r w:rsidRPr="00EF5853">
              <w:t>2.</w:t>
            </w:r>
          </w:p>
        </w:tc>
        <w:tc>
          <w:tcPr>
            <w:tcW w:w="709" w:type="dxa"/>
            <w:shd w:val="clear" w:color="auto" w:fill="auto"/>
          </w:tcPr>
          <w:p w:rsidR="005D0F4A" w:rsidRPr="00EF5853" w:rsidRDefault="005D0F4A" w:rsidP="00AB3330">
            <w:pPr>
              <w:jc w:val="center"/>
            </w:pPr>
          </w:p>
        </w:tc>
        <w:tc>
          <w:tcPr>
            <w:tcW w:w="6990" w:type="dxa"/>
            <w:gridSpan w:val="2"/>
            <w:shd w:val="clear" w:color="auto" w:fill="auto"/>
          </w:tcPr>
          <w:p w:rsidR="005D0F4A" w:rsidRPr="00EF5853" w:rsidRDefault="00602EF6" w:rsidP="00AB3330">
            <w:pPr>
              <w:jc w:val="both"/>
            </w:pPr>
            <w:r>
              <w:t>How does Dudley Evans define English for Specific Purposes in comparison to various ESP theorists</w:t>
            </w:r>
          </w:p>
        </w:tc>
        <w:tc>
          <w:tcPr>
            <w:tcW w:w="1076" w:type="dxa"/>
            <w:shd w:val="clear" w:color="auto" w:fill="auto"/>
          </w:tcPr>
          <w:p w:rsidR="005D0F4A" w:rsidRPr="00875196" w:rsidRDefault="00DD09F6" w:rsidP="00AA3F2E">
            <w:pPr>
              <w:jc w:val="center"/>
              <w:rPr>
                <w:sz w:val="22"/>
                <w:szCs w:val="22"/>
              </w:rPr>
            </w:pPr>
            <w:r>
              <w:rPr>
                <w:sz w:val="22"/>
                <w:szCs w:val="22"/>
              </w:rPr>
              <w:t>CO2</w:t>
            </w:r>
          </w:p>
        </w:tc>
        <w:tc>
          <w:tcPr>
            <w:tcW w:w="864" w:type="dxa"/>
            <w:shd w:val="clear" w:color="auto" w:fill="auto"/>
          </w:tcPr>
          <w:p w:rsidR="005D0F4A" w:rsidRPr="005814FF" w:rsidRDefault="00DD09F6" w:rsidP="00670A67">
            <w:pPr>
              <w:jc w:val="center"/>
            </w:pPr>
            <w:r>
              <w:t>20</w:t>
            </w:r>
          </w:p>
        </w:tc>
      </w:tr>
      <w:tr w:rsidR="00AB3330" w:rsidRPr="00EF5853" w:rsidTr="00AB3330">
        <w:trPr>
          <w:trHeight w:val="90"/>
        </w:trPr>
        <w:tc>
          <w:tcPr>
            <w:tcW w:w="761" w:type="dxa"/>
            <w:shd w:val="clear" w:color="auto" w:fill="auto"/>
          </w:tcPr>
          <w:p w:rsidR="00AB3330" w:rsidRPr="00EF5853" w:rsidRDefault="00AB3330" w:rsidP="00AB3330">
            <w:pPr>
              <w:jc w:val="center"/>
            </w:pPr>
          </w:p>
        </w:tc>
        <w:tc>
          <w:tcPr>
            <w:tcW w:w="709" w:type="dxa"/>
            <w:shd w:val="clear" w:color="auto" w:fill="auto"/>
          </w:tcPr>
          <w:p w:rsidR="00AB3330" w:rsidRPr="00EF5853" w:rsidRDefault="00AB3330" w:rsidP="00AB3330">
            <w:pPr>
              <w:jc w:val="center"/>
            </w:pPr>
          </w:p>
        </w:tc>
        <w:tc>
          <w:tcPr>
            <w:tcW w:w="6990" w:type="dxa"/>
            <w:gridSpan w:val="2"/>
            <w:shd w:val="clear" w:color="auto" w:fill="auto"/>
          </w:tcPr>
          <w:p w:rsidR="00AB3330" w:rsidRDefault="00AB3330" w:rsidP="00AB3330">
            <w:pPr>
              <w:jc w:val="both"/>
            </w:pPr>
          </w:p>
        </w:tc>
        <w:tc>
          <w:tcPr>
            <w:tcW w:w="1076" w:type="dxa"/>
            <w:shd w:val="clear" w:color="auto" w:fill="auto"/>
          </w:tcPr>
          <w:p w:rsidR="00AB3330" w:rsidRDefault="00AB3330" w:rsidP="00AA3F2E">
            <w:pPr>
              <w:jc w:val="center"/>
              <w:rPr>
                <w:sz w:val="22"/>
                <w:szCs w:val="22"/>
              </w:rPr>
            </w:pPr>
          </w:p>
        </w:tc>
        <w:tc>
          <w:tcPr>
            <w:tcW w:w="864" w:type="dxa"/>
            <w:shd w:val="clear" w:color="auto" w:fill="auto"/>
          </w:tcPr>
          <w:p w:rsidR="00AB3330" w:rsidRDefault="00AB3330" w:rsidP="00670A67">
            <w:pPr>
              <w:jc w:val="center"/>
            </w:pPr>
          </w:p>
        </w:tc>
      </w:tr>
      <w:tr w:rsidR="005D0F4A" w:rsidRPr="00EF5853" w:rsidTr="00AB3330">
        <w:trPr>
          <w:trHeight w:val="90"/>
        </w:trPr>
        <w:tc>
          <w:tcPr>
            <w:tcW w:w="761" w:type="dxa"/>
            <w:shd w:val="clear" w:color="auto" w:fill="auto"/>
          </w:tcPr>
          <w:p w:rsidR="005D0F4A" w:rsidRPr="00EF5853" w:rsidRDefault="005D0F4A" w:rsidP="00AB3330">
            <w:pPr>
              <w:jc w:val="center"/>
            </w:pPr>
            <w:r w:rsidRPr="00EF5853">
              <w:t>3.</w:t>
            </w:r>
          </w:p>
        </w:tc>
        <w:tc>
          <w:tcPr>
            <w:tcW w:w="709" w:type="dxa"/>
            <w:shd w:val="clear" w:color="auto" w:fill="auto"/>
          </w:tcPr>
          <w:p w:rsidR="005D0F4A" w:rsidRPr="00EF5853" w:rsidRDefault="005D0F4A" w:rsidP="00AB3330">
            <w:pPr>
              <w:jc w:val="center"/>
            </w:pPr>
          </w:p>
        </w:tc>
        <w:tc>
          <w:tcPr>
            <w:tcW w:w="6990" w:type="dxa"/>
            <w:gridSpan w:val="2"/>
            <w:shd w:val="clear" w:color="auto" w:fill="auto"/>
          </w:tcPr>
          <w:p w:rsidR="00F62B0E" w:rsidRPr="00EF5853" w:rsidRDefault="00184847" w:rsidP="00AB3330">
            <w:pPr>
              <w:jc w:val="both"/>
            </w:pPr>
            <w:r>
              <w:t xml:space="preserve">Examine the multiple roles of an ESP </w:t>
            </w:r>
            <w:r w:rsidR="009E26FC">
              <w:t>teacher.</w:t>
            </w:r>
          </w:p>
        </w:tc>
        <w:tc>
          <w:tcPr>
            <w:tcW w:w="1076" w:type="dxa"/>
            <w:shd w:val="clear" w:color="auto" w:fill="auto"/>
          </w:tcPr>
          <w:p w:rsidR="005D0F4A" w:rsidRPr="00875196" w:rsidRDefault="00773D2F" w:rsidP="00AA3F2E">
            <w:pPr>
              <w:jc w:val="center"/>
              <w:rPr>
                <w:sz w:val="22"/>
                <w:szCs w:val="22"/>
              </w:rPr>
            </w:pPr>
            <w:r>
              <w:rPr>
                <w:sz w:val="22"/>
                <w:szCs w:val="22"/>
              </w:rPr>
              <w:t>CO3</w:t>
            </w:r>
          </w:p>
        </w:tc>
        <w:tc>
          <w:tcPr>
            <w:tcW w:w="864" w:type="dxa"/>
            <w:shd w:val="clear" w:color="auto" w:fill="auto"/>
          </w:tcPr>
          <w:p w:rsidR="005D0F4A" w:rsidRPr="005814FF" w:rsidRDefault="00773D2F" w:rsidP="00670A67">
            <w:pPr>
              <w:jc w:val="center"/>
            </w:pPr>
            <w:r>
              <w:t>20</w:t>
            </w:r>
          </w:p>
        </w:tc>
      </w:tr>
      <w:tr w:rsidR="00DE0497" w:rsidRPr="00EF5853" w:rsidTr="00AB3330">
        <w:trPr>
          <w:trHeight w:val="90"/>
        </w:trPr>
        <w:tc>
          <w:tcPr>
            <w:tcW w:w="10400" w:type="dxa"/>
            <w:gridSpan w:val="6"/>
            <w:shd w:val="clear" w:color="auto" w:fill="auto"/>
          </w:tcPr>
          <w:p w:rsidR="00DE0497" w:rsidRPr="005814FF" w:rsidRDefault="00DE0497" w:rsidP="00AB3330">
            <w:pPr>
              <w:jc w:val="center"/>
            </w:pPr>
            <w:r w:rsidRPr="005814FF">
              <w:t>(OR)</w:t>
            </w:r>
          </w:p>
        </w:tc>
      </w:tr>
      <w:tr w:rsidR="005D0F4A" w:rsidRPr="00EF5853" w:rsidTr="00AB3330">
        <w:trPr>
          <w:trHeight w:val="609"/>
        </w:trPr>
        <w:tc>
          <w:tcPr>
            <w:tcW w:w="761" w:type="dxa"/>
            <w:shd w:val="clear" w:color="auto" w:fill="auto"/>
          </w:tcPr>
          <w:p w:rsidR="005D0F4A" w:rsidRPr="00EF5853" w:rsidRDefault="005D0F4A" w:rsidP="00AB3330">
            <w:pPr>
              <w:jc w:val="center"/>
            </w:pPr>
            <w:r w:rsidRPr="00EF5853">
              <w:t>4.</w:t>
            </w:r>
          </w:p>
        </w:tc>
        <w:tc>
          <w:tcPr>
            <w:tcW w:w="709" w:type="dxa"/>
            <w:shd w:val="clear" w:color="auto" w:fill="auto"/>
          </w:tcPr>
          <w:p w:rsidR="005D0F4A" w:rsidRPr="00EF5853" w:rsidRDefault="005D0F4A" w:rsidP="00AB3330">
            <w:pPr>
              <w:jc w:val="center"/>
            </w:pPr>
            <w:r w:rsidRPr="00EF5853">
              <w:t>a.</w:t>
            </w:r>
          </w:p>
        </w:tc>
        <w:tc>
          <w:tcPr>
            <w:tcW w:w="6950" w:type="dxa"/>
            <w:shd w:val="clear" w:color="auto" w:fill="auto"/>
          </w:tcPr>
          <w:p w:rsidR="005D0F4A" w:rsidRPr="00EF5853" w:rsidRDefault="00184847" w:rsidP="00AB3330">
            <w:pPr>
              <w:jc w:val="both"/>
            </w:pPr>
            <w:r>
              <w:t xml:space="preserve">Write in detail </w:t>
            </w:r>
            <w:r w:rsidR="009E26FC">
              <w:t>the significance</w:t>
            </w:r>
            <w:r>
              <w:t xml:space="preserve"> of needs analysis in designing a course for ESP/EAP student.</w:t>
            </w:r>
            <w:r w:rsidR="00773D2F">
              <w:t xml:space="preserve"> </w:t>
            </w:r>
          </w:p>
        </w:tc>
        <w:tc>
          <w:tcPr>
            <w:tcW w:w="1116" w:type="dxa"/>
            <w:gridSpan w:val="2"/>
            <w:shd w:val="clear" w:color="auto" w:fill="auto"/>
          </w:tcPr>
          <w:p w:rsidR="005D0F4A" w:rsidRPr="00875196" w:rsidRDefault="00773D2F" w:rsidP="00AA3F2E">
            <w:pPr>
              <w:jc w:val="center"/>
              <w:rPr>
                <w:sz w:val="22"/>
                <w:szCs w:val="22"/>
              </w:rPr>
            </w:pPr>
            <w:r>
              <w:rPr>
                <w:sz w:val="22"/>
                <w:szCs w:val="22"/>
              </w:rPr>
              <w:t>CO1</w:t>
            </w:r>
          </w:p>
        </w:tc>
        <w:tc>
          <w:tcPr>
            <w:tcW w:w="864" w:type="dxa"/>
            <w:shd w:val="clear" w:color="auto" w:fill="auto"/>
          </w:tcPr>
          <w:p w:rsidR="005D0F4A" w:rsidRPr="005814FF" w:rsidRDefault="00184847" w:rsidP="00670A67">
            <w:pPr>
              <w:jc w:val="center"/>
            </w:pPr>
            <w:r>
              <w:t>15</w:t>
            </w:r>
          </w:p>
        </w:tc>
      </w:tr>
      <w:tr w:rsidR="00773D2F" w:rsidRPr="00EF5853" w:rsidTr="00AB3330">
        <w:trPr>
          <w:trHeight w:val="90"/>
        </w:trPr>
        <w:tc>
          <w:tcPr>
            <w:tcW w:w="761" w:type="dxa"/>
            <w:shd w:val="clear" w:color="auto" w:fill="auto"/>
          </w:tcPr>
          <w:p w:rsidR="00773D2F" w:rsidRPr="00EF5853" w:rsidRDefault="00773D2F" w:rsidP="00AB3330">
            <w:pPr>
              <w:jc w:val="center"/>
            </w:pPr>
          </w:p>
        </w:tc>
        <w:tc>
          <w:tcPr>
            <w:tcW w:w="709" w:type="dxa"/>
            <w:shd w:val="clear" w:color="auto" w:fill="auto"/>
          </w:tcPr>
          <w:p w:rsidR="00773D2F" w:rsidRPr="00EF5853" w:rsidRDefault="00184847" w:rsidP="00AB3330">
            <w:pPr>
              <w:jc w:val="center"/>
            </w:pPr>
            <w:r>
              <w:t>b</w:t>
            </w:r>
          </w:p>
        </w:tc>
        <w:tc>
          <w:tcPr>
            <w:tcW w:w="6950" w:type="dxa"/>
            <w:shd w:val="clear" w:color="auto" w:fill="auto"/>
          </w:tcPr>
          <w:p w:rsidR="00773D2F" w:rsidRDefault="009E26FC" w:rsidP="00AB3330">
            <w:pPr>
              <w:jc w:val="both"/>
            </w:pPr>
            <w:r>
              <w:t>Identify five</w:t>
            </w:r>
            <w:r w:rsidR="00184847">
              <w:t xml:space="preserve"> </w:t>
            </w:r>
            <w:r>
              <w:t xml:space="preserve">situations where </w:t>
            </w:r>
            <w:r w:rsidR="00184847">
              <w:t>a nurse working in a hospital</w:t>
            </w:r>
            <w:r>
              <w:t xml:space="preserve"> needs to use language skills</w:t>
            </w:r>
            <w:r w:rsidR="00CC11F8">
              <w:t>.</w:t>
            </w:r>
          </w:p>
        </w:tc>
        <w:tc>
          <w:tcPr>
            <w:tcW w:w="1116" w:type="dxa"/>
            <w:gridSpan w:val="2"/>
            <w:shd w:val="clear" w:color="auto" w:fill="auto"/>
          </w:tcPr>
          <w:p w:rsidR="00773D2F" w:rsidRPr="00875196" w:rsidRDefault="00773D2F" w:rsidP="00AA3F2E">
            <w:pPr>
              <w:jc w:val="center"/>
              <w:rPr>
                <w:sz w:val="22"/>
                <w:szCs w:val="22"/>
              </w:rPr>
            </w:pPr>
            <w:r>
              <w:rPr>
                <w:sz w:val="22"/>
                <w:szCs w:val="22"/>
              </w:rPr>
              <w:t>CO3</w:t>
            </w:r>
          </w:p>
        </w:tc>
        <w:tc>
          <w:tcPr>
            <w:tcW w:w="864" w:type="dxa"/>
            <w:shd w:val="clear" w:color="auto" w:fill="auto"/>
          </w:tcPr>
          <w:p w:rsidR="00773D2F" w:rsidRPr="005814FF" w:rsidRDefault="00B663C9" w:rsidP="00670A67">
            <w:pPr>
              <w:jc w:val="center"/>
            </w:pPr>
            <w:r>
              <w:t>5</w:t>
            </w:r>
          </w:p>
        </w:tc>
      </w:tr>
      <w:tr w:rsidR="00AB3330" w:rsidRPr="00EF5853" w:rsidTr="00AB3330">
        <w:trPr>
          <w:trHeight w:val="90"/>
        </w:trPr>
        <w:tc>
          <w:tcPr>
            <w:tcW w:w="761" w:type="dxa"/>
            <w:shd w:val="clear" w:color="auto" w:fill="auto"/>
          </w:tcPr>
          <w:p w:rsidR="00AB3330" w:rsidRPr="00EF5853" w:rsidRDefault="00AB3330" w:rsidP="00AB3330">
            <w:pPr>
              <w:jc w:val="center"/>
            </w:pPr>
          </w:p>
        </w:tc>
        <w:tc>
          <w:tcPr>
            <w:tcW w:w="709" w:type="dxa"/>
            <w:shd w:val="clear" w:color="auto" w:fill="auto"/>
          </w:tcPr>
          <w:p w:rsidR="00AB3330" w:rsidRPr="00EF5853" w:rsidRDefault="00AB3330" w:rsidP="00AB3330">
            <w:pPr>
              <w:jc w:val="center"/>
            </w:pPr>
          </w:p>
        </w:tc>
        <w:tc>
          <w:tcPr>
            <w:tcW w:w="6950" w:type="dxa"/>
            <w:shd w:val="clear" w:color="auto" w:fill="auto"/>
          </w:tcPr>
          <w:p w:rsidR="00AB3330" w:rsidRDefault="00AB3330" w:rsidP="00AB3330">
            <w:pPr>
              <w:jc w:val="both"/>
            </w:pPr>
          </w:p>
        </w:tc>
        <w:tc>
          <w:tcPr>
            <w:tcW w:w="1116" w:type="dxa"/>
            <w:gridSpan w:val="2"/>
            <w:shd w:val="clear" w:color="auto" w:fill="auto"/>
          </w:tcPr>
          <w:p w:rsidR="00AB3330" w:rsidRDefault="00AB3330" w:rsidP="00E64D00">
            <w:pPr>
              <w:jc w:val="center"/>
              <w:rPr>
                <w:sz w:val="22"/>
                <w:szCs w:val="22"/>
              </w:rPr>
            </w:pPr>
          </w:p>
        </w:tc>
        <w:tc>
          <w:tcPr>
            <w:tcW w:w="864" w:type="dxa"/>
            <w:shd w:val="clear" w:color="auto" w:fill="auto"/>
          </w:tcPr>
          <w:p w:rsidR="00AB3330" w:rsidRDefault="00AB3330" w:rsidP="00670A67">
            <w:pPr>
              <w:jc w:val="center"/>
            </w:pPr>
          </w:p>
        </w:tc>
      </w:tr>
      <w:tr w:rsidR="005D0F4A" w:rsidRPr="00EF5853" w:rsidTr="00AB3330">
        <w:trPr>
          <w:trHeight w:val="90"/>
        </w:trPr>
        <w:tc>
          <w:tcPr>
            <w:tcW w:w="761" w:type="dxa"/>
            <w:shd w:val="clear" w:color="auto" w:fill="auto"/>
          </w:tcPr>
          <w:p w:rsidR="005D0F4A" w:rsidRPr="00EF5853" w:rsidRDefault="005D0F4A" w:rsidP="00AB3330">
            <w:pPr>
              <w:jc w:val="center"/>
            </w:pPr>
            <w:r w:rsidRPr="00EF5853">
              <w:t>5.</w:t>
            </w:r>
          </w:p>
        </w:tc>
        <w:tc>
          <w:tcPr>
            <w:tcW w:w="709" w:type="dxa"/>
            <w:shd w:val="clear" w:color="auto" w:fill="auto"/>
          </w:tcPr>
          <w:p w:rsidR="005D0F4A" w:rsidRPr="00EF5853" w:rsidRDefault="005D0F4A" w:rsidP="00AB3330">
            <w:pPr>
              <w:jc w:val="center"/>
            </w:pPr>
            <w:r w:rsidRPr="00EF5853">
              <w:t>a.</w:t>
            </w:r>
          </w:p>
        </w:tc>
        <w:tc>
          <w:tcPr>
            <w:tcW w:w="6950" w:type="dxa"/>
            <w:shd w:val="clear" w:color="auto" w:fill="auto"/>
          </w:tcPr>
          <w:p w:rsidR="005D0F4A" w:rsidRPr="00EF5853" w:rsidRDefault="00B663C9" w:rsidP="00AB3330">
            <w:pPr>
              <w:jc w:val="both"/>
            </w:pPr>
            <w:r>
              <w:t xml:space="preserve">What are the study skills an engineering student </w:t>
            </w:r>
            <w:r w:rsidR="009E26FC">
              <w:t>needs during</w:t>
            </w:r>
            <w:r>
              <w:t xml:space="preserve"> his career as a student and a professional? </w:t>
            </w:r>
            <w:r w:rsidR="00E64D00">
              <w:t xml:space="preserve"> </w:t>
            </w:r>
          </w:p>
        </w:tc>
        <w:tc>
          <w:tcPr>
            <w:tcW w:w="1116" w:type="dxa"/>
            <w:gridSpan w:val="2"/>
            <w:shd w:val="clear" w:color="auto" w:fill="auto"/>
          </w:tcPr>
          <w:p w:rsidR="005D0F4A" w:rsidRPr="00875196" w:rsidRDefault="00E64D00" w:rsidP="00E64D00">
            <w:pPr>
              <w:jc w:val="center"/>
              <w:rPr>
                <w:sz w:val="22"/>
                <w:szCs w:val="22"/>
              </w:rPr>
            </w:pPr>
            <w:r>
              <w:rPr>
                <w:sz w:val="22"/>
                <w:szCs w:val="22"/>
              </w:rPr>
              <w:t>CO1</w:t>
            </w:r>
          </w:p>
        </w:tc>
        <w:tc>
          <w:tcPr>
            <w:tcW w:w="864" w:type="dxa"/>
            <w:shd w:val="clear" w:color="auto" w:fill="auto"/>
          </w:tcPr>
          <w:p w:rsidR="005D0F4A" w:rsidRPr="005814FF" w:rsidRDefault="00B663C9" w:rsidP="00670A67">
            <w:pPr>
              <w:jc w:val="center"/>
            </w:pPr>
            <w:r>
              <w:t>10</w:t>
            </w:r>
          </w:p>
        </w:tc>
      </w:tr>
      <w:tr w:rsidR="005D0F4A" w:rsidRPr="00EF5853" w:rsidTr="00AB3330">
        <w:trPr>
          <w:trHeight w:val="90"/>
        </w:trPr>
        <w:tc>
          <w:tcPr>
            <w:tcW w:w="761" w:type="dxa"/>
            <w:shd w:val="clear" w:color="auto" w:fill="auto"/>
          </w:tcPr>
          <w:p w:rsidR="005D0F4A" w:rsidRPr="00EF5853" w:rsidRDefault="005D0F4A" w:rsidP="00AB3330">
            <w:pPr>
              <w:jc w:val="center"/>
            </w:pPr>
          </w:p>
        </w:tc>
        <w:tc>
          <w:tcPr>
            <w:tcW w:w="709" w:type="dxa"/>
            <w:shd w:val="clear" w:color="auto" w:fill="auto"/>
          </w:tcPr>
          <w:p w:rsidR="005D0F4A" w:rsidRPr="00EF5853" w:rsidRDefault="00961722" w:rsidP="00AB3330">
            <w:pPr>
              <w:jc w:val="center"/>
            </w:pPr>
            <w:r>
              <w:t>b</w:t>
            </w:r>
            <w:r w:rsidR="005D0F4A" w:rsidRPr="00EF5853">
              <w:t>.</w:t>
            </w:r>
          </w:p>
        </w:tc>
        <w:tc>
          <w:tcPr>
            <w:tcW w:w="6950" w:type="dxa"/>
            <w:shd w:val="clear" w:color="auto" w:fill="auto"/>
          </w:tcPr>
          <w:p w:rsidR="005D0F4A" w:rsidRPr="00EF5853" w:rsidRDefault="00B663C9" w:rsidP="00AB3330">
            <w:pPr>
              <w:jc w:val="both"/>
            </w:pPr>
            <w:r>
              <w:t>What are the strategies you would use to develop your vocabulary skills?</w:t>
            </w:r>
          </w:p>
        </w:tc>
        <w:tc>
          <w:tcPr>
            <w:tcW w:w="1116" w:type="dxa"/>
            <w:gridSpan w:val="2"/>
            <w:shd w:val="clear" w:color="auto" w:fill="auto"/>
          </w:tcPr>
          <w:p w:rsidR="005D0F4A" w:rsidRPr="00875196" w:rsidRDefault="00E64D00" w:rsidP="00AA3F2E">
            <w:pPr>
              <w:jc w:val="center"/>
              <w:rPr>
                <w:sz w:val="22"/>
                <w:szCs w:val="22"/>
              </w:rPr>
            </w:pPr>
            <w:r>
              <w:rPr>
                <w:sz w:val="22"/>
                <w:szCs w:val="22"/>
              </w:rPr>
              <w:t>CO2</w:t>
            </w:r>
          </w:p>
        </w:tc>
        <w:tc>
          <w:tcPr>
            <w:tcW w:w="864" w:type="dxa"/>
            <w:shd w:val="clear" w:color="auto" w:fill="auto"/>
          </w:tcPr>
          <w:p w:rsidR="005D0F4A" w:rsidRPr="005814FF" w:rsidRDefault="00961722" w:rsidP="00670A67">
            <w:pPr>
              <w:jc w:val="center"/>
            </w:pPr>
            <w:r>
              <w:t>10</w:t>
            </w:r>
          </w:p>
        </w:tc>
      </w:tr>
      <w:tr w:rsidR="00DE0497" w:rsidRPr="00EF5853" w:rsidTr="00AB3330">
        <w:trPr>
          <w:trHeight w:val="90"/>
        </w:trPr>
        <w:tc>
          <w:tcPr>
            <w:tcW w:w="10400" w:type="dxa"/>
            <w:gridSpan w:val="6"/>
            <w:shd w:val="clear" w:color="auto" w:fill="auto"/>
          </w:tcPr>
          <w:p w:rsidR="00DE0497" w:rsidRPr="005814FF" w:rsidRDefault="00DE0497" w:rsidP="00AB3330">
            <w:pPr>
              <w:jc w:val="center"/>
            </w:pPr>
            <w:r w:rsidRPr="005814FF">
              <w:t>(OR)</w:t>
            </w:r>
          </w:p>
        </w:tc>
      </w:tr>
      <w:tr w:rsidR="005D0F4A" w:rsidRPr="00EF5853" w:rsidTr="00AB3330">
        <w:trPr>
          <w:trHeight w:val="90"/>
        </w:trPr>
        <w:tc>
          <w:tcPr>
            <w:tcW w:w="761" w:type="dxa"/>
            <w:shd w:val="clear" w:color="auto" w:fill="auto"/>
          </w:tcPr>
          <w:p w:rsidR="005D0F4A" w:rsidRPr="00EF5853" w:rsidRDefault="005D0F4A" w:rsidP="00AB3330">
            <w:pPr>
              <w:jc w:val="center"/>
            </w:pPr>
            <w:r w:rsidRPr="00EF5853">
              <w:t>6.</w:t>
            </w:r>
          </w:p>
        </w:tc>
        <w:tc>
          <w:tcPr>
            <w:tcW w:w="709" w:type="dxa"/>
            <w:shd w:val="clear" w:color="auto" w:fill="auto"/>
          </w:tcPr>
          <w:p w:rsidR="005D0F4A" w:rsidRPr="00EF5853" w:rsidRDefault="005D0F4A" w:rsidP="00AB3330">
            <w:pPr>
              <w:jc w:val="center"/>
            </w:pPr>
            <w:r w:rsidRPr="00EF5853">
              <w:t>a.</w:t>
            </w:r>
          </w:p>
        </w:tc>
        <w:tc>
          <w:tcPr>
            <w:tcW w:w="6950" w:type="dxa"/>
            <w:shd w:val="clear" w:color="auto" w:fill="auto"/>
          </w:tcPr>
          <w:p w:rsidR="005D0F4A" w:rsidRPr="00EF5853" w:rsidRDefault="00B663C9" w:rsidP="00AB3330">
            <w:pPr>
              <w:jc w:val="both"/>
            </w:pPr>
            <w:r>
              <w:t xml:space="preserve">Prepare a conversation between a doctor and a patient about his illness taking adequate care in the usage of appropriate language. </w:t>
            </w:r>
            <w:r w:rsidR="00275C91">
              <w:t xml:space="preserve"> </w:t>
            </w:r>
          </w:p>
        </w:tc>
        <w:tc>
          <w:tcPr>
            <w:tcW w:w="1116" w:type="dxa"/>
            <w:gridSpan w:val="2"/>
            <w:shd w:val="clear" w:color="auto" w:fill="auto"/>
          </w:tcPr>
          <w:p w:rsidR="005D0F4A" w:rsidRPr="00875196" w:rsidRDefault="00275C91" w:rsidP="00AA3F2E">
            <w:pPr>
              <w:jc w:val="center"/>
              <w:rPr>
                <w:sz w:val="22"/>
                <w:szCs w:val="22"/>
              </w:rPr>
            </w:pPr>
            <w:r>
              <w:rPr>
                <w:sz w:val="22"/>
                <w:szCs w:val="22"/>
              </w:rPr>
              <w:t>CO2</w:t>
            </w:r>
          </w:p>
        </w:tc>
        <w:tc>
          <w:tcPr>
            <w:tcW w:w="864" w:type="dxa"/>
            <w:shd w:val="clear" w:color="auto" w:fill="auto"/>
          </w:tcPr>
          <w:p w:rsidR="005D0F4A" w:rsidRPr="005814FF" w:rsidRDefault="00B663C9" w:rsidP="00670A67">
            <w:pPr>
              <w:jc w:val="center"/>
            </w:pPr>
            <w:r>
              <w:t>10</w:t>
            </w:r>
          </w:p>
        </w:tc>
      </w:tr>
      <w:tr w:rsidR="00B663C9" w:rsidRPr="00EF5853" w:rsidTr="00AB3330">
        <w:trPr>
          <w:trHeight w:val="90"/>
        </w:trPr>
        <w:tc>
          <w:tcPr>
            <w:tcW w:w="761" w:type="dxa"/>
            <w:shd w:val="clear" w:color="auto" w:fill="auto"/>
          </w:tcPr>
          <w:p w:rsidR="00B663C9" w:rsidRPr="00EF5853" w:rsidRDefault="00B663C9" w:rsidP="00AB3330">
            <w:pPr>
              <w:jc w:val="center"/>
            </w:pPr>
          </w:p>
        </w:tc>
        <w:tc>
          <w:tcPr>
            <w:tcW w:w="709" w:type="dxa"/>
            <w:shd w:val="clear" w:color="auto" w:fill="auto"/>
          </w:tcPr>
          <w:p w:rsidR="00B663C9" w:rsidRPr="00EF5853" w:rsidRDefault="00B663C9" w:rsidP="00AB3330">
            <w:pPr>
              <w:jc w:val="center"/>
            </w:pPr>
            <w:r>
              <w:t>b.</w:t>
            </w:r>
          </w:p>
        </w:tc>
        <w:tc>
          <w:tcPr>
            <w:tcW w:w="6950" w:type="dxa"/>
            <w:shd w:val="clear" w:color="auto" w:fill="auto"/>
          </w:tcPr>
          <w:p w:rsidR="00B663C9" w:rsidRDefault="00B663C9" w:rsidP="00AB3330">
            <w:pPr>
              <w:jc w:val="both"/>
            </w:pPr>
            <w:r>
              <w:t>Prepare a word net for the following words:</w:t>
            </w:r>
          </w:p>
          <w:p w:rsidR="00B663C9" w:rsidRDefault="000475AC" w:rsidP="00B94E08">
            <w:pPr>
              <w:jc w:val="both"/>
            </w:pPr>
            <w:r>
              <w:t xml:space="preserve">i. </w:t>
            </w:r>
            <w:proofErr w:type="gramStart"/>
            <w:r w:rsidR="00D4041B">
              <w:t>Literature</w:t>
            </w:r>
            <w:r w:rsidR="00B94E08">
              <w:t xml:space="preserve">  </w:t>
            </w:r>
            <w:r>
              <w:t>ii</w:t>
            </w:r>
            <w:proofErr w:type="gramEnd"/>
            <w:r>
              <w:t xml:space="preserve">. </w:t>
            </w:r>
            <w:r w:rsidR="00B663C9">
              <w:t>Conference</w:t>
            </w:r>
          </w:p>
        </w:tc>
        <w:tc>
          <w:tcPr>
            <w:tcW w:w="1116" w:type="dxa"/>
            <w:gridSpan w:val="2"/>
            <w:shd w:val="clear" w:color="auto" w:fill="auto"/>
          </w:tcPr>
          <w:p w:rsidR="00B663C9" w:rsidRDefault="009E26FC" w:rsidP="00AA3F2E">
            <w:pPr>
              <w:jc w:val="center"/>
              <w:rPr>
                <w:sz w:val="22"/>
                <w:szCs w:val="22"/>
              </w:rPr>
            </w:pPr>
            <w:r>
              <w:rPr>
                <w:sz w:val="22"/>
                <w:szCs w:val="22"/>
              </w:rPr>
              <w:t>CO</w:t>
            </w:r>
            <w:r w:rsidR="00B663C9">
              <w:rPr>
                <w:sz w:val="22"/>
                <w:szCs w:val="22"/>
              </w:rPr>
              <w:t>2</w:t>
            </w:r>
          </w:p>
        </w:tc>
        <w:tc>
          <w:tcPr>
            <w:tcW w:w="864" w:type="dxa"/>
            <w:shd w:val="clear" w:color="auto" w:fill="auto"/>
          </w:tcPr>
          <w:p w:rsidR="00B663C9" w:rsidRDefault="00B663C9" w:rsidP="00670A67">
            <w:pPr>
              <w:jc w:val="center"/>
            </w:pPr>
            <w:r>
              <w:t>10</w:t>
            </w:r>
          </w:p>
        </w:tc>
      </w:tr>
      <w:tr w:rsidR="00FD5F2A" w:rsidRPr="00EF5853" w:rsidTr="00AB3330">
        <w:trPr>
          <w:trHeight w:val="90"/>
        </w:trPr>
        <w:tc>
          <w:tcPr>
            <w:tcW w:w="761" w:type="dxa"/>
            <w:shd w:val="clear" w:color="auto" w:fill="auto"/>
          </w:tcPr>
          <w:p w:rsidR="00FD5F2A" w:rsidRPr="00EF5853" w:rsidRDefault="00FD5F2A" w:rsidP="00AB3330">
            <w:pPr>
              <w:jc w:val="center"/>
            </w:pPr>
            <w:r w:rsidRPr="00EF5853">
              <w:t>7.</w:t>
            </w:r>
          </w:p>
        </w:tc>
        <w:tc>
          <w:tcPr>
            <w:tcW w:w="709" w:type="dxa"/>
            <w:shd w:val="clear" w:color="auto" w:fill="auto"/>
          </w:tcPr>
          <w:p w:rsidR="00FD5F2A" w:rsidRPr="00EF5853" w:rsidRDefault="00FD5F2A" w:rsidP="00AB3330">
            <w:pPr>
              <w:jc w:val="center"/>
            </w:pPr>
          </w:p>
        </w:tc>
        <w:tc>
          <w:tcPr>
            <w:tcW w:w="6950" w:type="dxa"/>
            <w:shd w:val="clear" w:color="auto" w:fill="auto"/>
          </w:tcPr>
          <w:p w:rsidR="00FD5F2A" w:rsidRDefault="001A29B9" w:rsidP="00AB3330">
            <w:pPr>
              <w:jc w:val="both"/>
            </w:pPr>
            <w:r>
              <w:t>Read the following passage and prepare questions to test the grammar and vocabulary skills</w:t>
            </w:r>
            <w:r w:rsidR="00F32E05">
              <w:t>.</w:t>
            </w:r>
            <w:r>
              <w:t xml:space="preserve"> </w:t>
            </w:r>
            <w:r w:rsidR="009E26FC">
              <w:t>Give three</w:t>
            </w:r>
            <w:r>
              <w:t xml:space="preserve"> writing tasks using the given passage.</w:t>
            </w:r>
          </w:p>
          <w:p w:rsidR="001A29B9" w:rsidRPr="00B94E08" w:rsidRDefault="001A29B9" w:rsidP="00AB3330">
            <w:pPr>
              <w:jc w:val="center"/>
              <w:rPr>
                <w:b/>
              </w:rPr>
            </w:pPr>
            <w:r w:rsidRPr="00B94E08">
              <w:rPr>
                <w:b/>
                <w:color w:val="000000"/>
              </w:rPr>
              <w:t>Metal detectors</w:t>
            </w:r>
          </w:p>
          <w:p w:rsidR="001A29B9" w:rsidRPr="001A29B9" w:rsidRDefault="001A29B9" w:rsidP="00AB3330">
            <w:pPr>
              <w:jc w:val="both"/>
            </w:pPr>
            <w:r w:rsidRPr="001A29B9">
              <w:rPr>
                <w:color w:val="000000"/>
              </w:rPr>
              <w:t>Metal detectors make magnetic waves. These waves go through the ground. The waves change when they hit metal. Then the device beeps. This lets the person with the device know that metal is close.</w:t>
            </w:r>
          </w:p>
          <w:p w:rsidR="001A29B9" w:rsidRPr="001A29B9" w:rsidRDefault="001A29B9" w:rsidP="00AB3330">
            <w:pPr>
              <w:jc w:val="both"/>
            </w:pPr>
            <w:r w:rsidRPr="001A29B9">
              <w:rPr>
                <w:color w:val="000000"/>
              </w:rPr>
              <w:t xml:space="preserve">The first metal detectors were meant to help miners. They were big. They cost a lot of money. They used a lot of power. And worst of all, they didn't work well. People kept trying to make them better. </w:t>
            </w:r>
          </w:p>
          <w:p w:rsidR="001A29B9" w:rsidRPr="001A29B9" w:rsidRDefault="001A29B9" w:rsidP="00AB3330">
            <w:pPr>
              <w:jc w:val="both"/>
            </w:pPr>
            <w:r w:rsidRPr="001A29B9">
              <w:rPr>
                <w:color w:val="000000"/>
              </w:rPr>
              <w:t xml:space="preserve">Metal detectors got smaller. Now they are light and cheap. They also work better. That is why people bring them to the beach. They can look for rings in the water. They can look for phones in the sand. Metal detectors help them find these things. They usually just find junk though. </w:t>
            </w:r>
          </w:p>
          <w:p w:rsidR="001A29B9" w:rsidRPr="001A29B9" w:rsidRDefault="001A29B9" w:rsidP="00AB3330">
            <w:pPr>
              <w:jc w:val="both"/>
            </w:pPr>
            <w:r w:rsidRPr="001A29B9">
              <w:rPr>
                <w:color w:val="000000"/>
              </w:rPr>
              <w:t xml:space="preserve">Metal detectors also protect people. They help to keep guns out of some places. They are in airports. They are in courthouses. Some schools use them. They help guards look for weapons. Guards use special wands to find metal on a person. </w:t>
            </w:r>
          </w:p>
          <w:p w:rsidR="001A29B9" w:rsidRPr="001A29B9" w:rsidRDefault="001A29B9" w:rsidP="00AB3330">
            <w:pPr>
              <w:jc w:val="both"/>
              <w:rPr>
                <w:color w:val="000000"/>
              </w:rPr>
            </w:pPr>
            <w:r w:rsidRPr="001A29B9">
              <w:rPr>
                <w:color w:val="000000"/>
              </w:rPr>
              <w:t xml:space="preserve">These devices save lives in other ways too. During wars, people plant </w:t>
            </w:r>
            <w:r w:rsidRPr="001A29B9">
              <w:rPr>
                <w:color w:val="000000"/>
              </w:rPr>
              <w:lastRenderedPageBreak/>
              <w:t>bombs in the ground. When the war ends, they don't clean up their messes. This is unsafe for the people who live in those places. Others use metal detectors to find bombs. They remove them and help the people.</w:t>
            </w:r>
          </w:p>
          <w:p w:rsidR="001A29B9" w:rsidRPr="00AB3330" w:rsidRDefault="001A29B9" w:rsidP="00AB3330">
            <w:pPr>
              <w:jc w:val="both"/>
              <w:rPr>
                <w:rFonts w:ascii="Times" w:hAnsi="Times"/>
              </w:rPr>
            </w:pPr>
            <w:r w:rsidRPr="001A29B9">
              <w:rPr>
                <w:color w:val="000000"/>
              </w:rPr>
              <w:t>These devices also make clothes safer. It sounds funny, but it's true. Most clothes are made in big factories. There are lots of needles in these places. Needles break from time to time. They get stuck in the clothes. They would poke people trying them on. They don't though. That's because our clothes are scanned for metal. Isn't that nice? Let's hear it for metal detectors. They make the world a safer place.</w:t>
            </w:r>
          </w:p>
        </w:tc>
        <w:tc>
          <w:tcPr>
            <w:tcW w:w="1116" w:type="dxa"/>
            <w:gridSpan w:val="2"/>
            <w:shd w:val="clear" w:color="auto" w:fill="auto"/>
          </w:tcPr>
          <w:p w:rsidR="00FD5F2A" w:rsidRPr="00875196" w:rsidRDefault="00FD5F2A" w:rsidP="009F5D75">
            <w:pPr>
              <w:jc w:val="center"/>
              <w:rPr>
                <w:sz w:val="22"/>
                <w:szCs w:val="22"/>
              </w:rPr>
            </w:pPr>
            <w:r>
              <w:rPr>
                <w:sz w:val="22"/>
                <w:szCs w:val="22"/>
              </w:rPr>
              <w:lastRenderedPageBreak/>
              <w:t>CO1</w:t>
            </w:r>
          </w:p>
        </w:tc>
        <w:tc>
          <w:tcPr>
            <w:tcW w:w="864" w:type="dxa"/>
            <w:shd w:val="clear" w:color="auto" w:fill="auto"/>
          </w:tcPr>
          <w:p w:rsidR="00FD5F2A" w:rsidRPr="00875196" w:rsidRDefault="001A29B9" w:rsidP="00DF372C">
            <w:pPr>
              <w:jc w:val="center"/>
              <w:rPr>
                <w:sz w:val="22"/>
                <w:szCs w:val="22"/>
              </w:rPr>
            </w:pPr>
            <w:r>
              <w:rPr>
                <w:sz w:val="22"/>
                <w:szCs w:val="22"/>
              </w:rPr>
              <w:t>20</w:t>
            </w:r>
          </w:p>
        </w:tc>
      </w:tr>
      <w:tr w:rsidR="00FD5F2A" w:rsidRPr="00EF5853" w:rsidTr="00AB3330">
        <w:trPr>
          <w:trHeight w:val="42"/>
        </w:trPr>
        <w:tc>
          <w:tcPr>
            <w:tcW w:w="10400" w:type="dxa"/>
            <w:gridSpan w:val="6"/>
            <w:shd w:val="clear" w:color="auto" w:fill="auto"/>
          </w:tcPr>
          <w:p w:rsidR="00FD5F2A" w:rsidRPr="005814FF" w:rsidRDefault="00FD5F2A" w:rsidP="00AB3330">
            <w:pPr>
              <w:jc w:val="center"/>
            </w:pPr>
            <w:r w:rsidRPr="005814FF">
              <w:lastRenderedPageBreak/>
              <w:t>(OR)</w:t>
            </w:r>
          </w:p>
        </w:tc>
      </w:tr>
      <w:tr w:rsidR="001A29B9" w:rsidRPr="00EF5853" w:rsidTr="00AB3330">
        <w:trPr>
          <w:trHeight w:val="243"/>
        </w:trPr>
        <w:tc>
          <w:tcPr>
            <w:tcW w:w="761" w:type="dxa"/>
            <w:shd w:val="clear" w:color="auto" w:fill="auto"/>
          </w:tcPr>
          <w:p w:rsidR="001A29B9" w:rsidRPr="00EF5853" w:rsidRDefault="001A29B9" w:rsidP="00AB3330">
            <w:pPr>
              <w:jc w:val="center"/>
            </w:pPr>
            <w:r w:rsidRPr="00EF5853">
              <w:t>8.</w:t>
            </w:r>
          </w:p>
        </w:tc>
        <w:tc>
          <w:tcPr>
            <w:tcW w:w="709" w:type="dxa"/>
            <w:shd w:val="clear" w:color="auto" w:fill="auto"/>
          </w:tcPr>
          <w:p w:rsidR="001A29B9" w:rsidRPr="00EF5853" w:rsidRDefault="00B94E08" w:rsidP="00AB3330">
            <w:pPr>
              <w:jc w:val="center"/>
            </w:pPr>
            <w:r>
              <w:t>a.</w:t>
            </w:r>
          </w:p>
        </w:tc>
        <w:tc>
          <w:tcPr>
            <w:tcW w:w="6950" w:type="dxa"/>
            <w:shd w:val="clear" w:color="auto" w:fill="auto"/>
          </w:tcPr>
          <w:p w:rsidR="001A29B9" w:rsidRPr="00B94E08" w:rsidRDefault="001A29B9" w:rsidP="00AB3330">
            <w:pPr>
              <w:jc w:val="both"/>
            </w:pPr>
            <w:r w:rsidRPr="00B94E08">
              <w:t>Write short notes on the following</w:t>
            </w:r>
          </w:p>
          <w:p w:rsidR="00B94E08" w:rsidRPr="008C2FC2" w:rsidRDefault="00B94E08" w:rsidP="00AB3330">
            <w:pPr>
              <w:jc w:val="both"/>
              <w:rPr>
                <w:b/>
              </w:rPr>
            </w:pPr>
            <w:proofErr w:type="spellStart"/>
            <w:proofErr w:type="gramStart"/>
            <w:r w:rsidRPr="00B94E08">
              <w:t>i</w:t>
            </w:r>
            <w:proofErr w:type="spellEnd"/>
            <w:r w:rsidRPr="00B94E08">
              <w:t>.</w:t>
            </w:r>
            <w:r>
              <w:rPr>
                <w:b/>
              </w:rPr>
              <w:t xml:space="preserve">  </w:t>
            </w:r>
            <w:r>
              <w:t>The</w:t>
            </w:r>
            <w:proofErr w:type="gramEnd"/>
            <w:r>
              <w:t xml:space="preserve"> significance of Hedges in research articles ii. The importance of summary writing.</w:t>
            </w:r>
          </w:p>
        </w:tc>
        <w:tc>
          <w:tcPr>
            <w:tcW w:w="1116" w:type="dxa"/>
            <w:gridSpan w:val="2"/>
            <w:shd w:val="clear" w:color="auto" w:fill="auto"/>
          </w:tcPr>
          <w:p w:rsidR="001A29B9" w:rsidRPr="00875196" w:rsidRDefault="00B94E08" w:rsidP="00AA3F2E">
            <w:pPr>
              <w:jc w:val="center"/>
              <w:rPr>
                <w:sz w:val="22"/>
                <w:szCs w:val="22"/>
              </w:rPr>
            </w:pPr>
            <w:r>
              <w:rPr>
                <w:sz w:val="22"/>
                <w:szCs w:val="22"/>
              </w:rPr>
              <w:t>CO2</w:t>
            </w:r>
          </w:p>
        </w:tc>
        <w:tc>
          <w:tcPr>
            <w:tcW w:w="864" w:type="dxa"/>
            <w:shd w:val="clear" w:color="auto" w:fill="auto"/>
          </w:tcPr>
          <w:p w:rsidR="001A29B9" w:rsidRPr="005814FF" w:rsidRDefault="00B94E08" w:rsidP="00670A67">
            <w:pPr>
              <w:jc w:val="center"/>
            </w:pPr>
            <w:r>
              <w:t>5+5</w:t>
            </w:r>
          </w:p>
        </w:tc>
      </w:tr>
      <w:tr w:rsidR="009E26FC" w:rsidRPr="00EF5853" w:rsidTr="00AB3330">
        <w:trPr>
          <w:trHeight w:val="225"/>
        </w:trPr>
        <w:tc>
          <w:tcPr>
            <w:tcW w:w="761" w:type="dxa"/>
            <w:shd w:val="clear" w:color="auto" w:fill="auto"/>
          </w:tcPr>
          <w:p w:rsidR="009E26FC" w:rsidRPr="00EF5853" w:rsidRDefault="009E26FC" w:rsidP="00AB3330">
            <w:pPr>
              <w:jc w:val="center"/>
            </w:pPr>
          </w:p>
        </w:tc>
        <w:tc>
          <w:tcPr>
            <w:tcW w:w="709" w:type="dxa"/>
            <w:shd w:val="clear" w:color="auto" w:fill="auto"/>
          </w:tcPr>
          <w:p w:rsidR="009E26FC" w:rsidRDefault="00B94E08" w:rsidP="00AB3330">
            <w:pPr>
              <w:jc w:val="center"/>
            </w:pPr>
            <w:r>
              <w:t>b.</w:t>
            </w:r>
          </w:p>
        </w:tc>
        <w:tc>
          <w:tcPr>
            <w:tcW w:w="6950" w:type="dxa"/>
            <w:shd w:val="clear" w:color="auto" w:fill="auto"/>
          </w:tcPr>
          <w:p w:rsidR="009E26FC" w:rsidRDefault="009E26FC" w:rsidP="00AB3330">
            <w:pPr>
              <w:jc w:val="both"/>
            </w:pPr>
            <w:r w:rsidRPr="009E26FC">
              <w:rPr>
                <w:b/>
              </w:rPr>
              <w:t>Summarize the following passage</w:t>
            </w:r>
            <w:r>
              <w:t>.</w:t>
            </w:r>
          </w:p>
          <w:p w:rsidR="009E26FC" w:rsidRPr="009E26FC" w:rsidRDefault="009E26FC" w:rsidP="00AB3330">
            <w:pPr>
              <w:pStyle w:val="NormalWeb"/>
              <w:shd w:val="clear" w:color="auto" w:fill="FFFFFF"/>
              <w:spacing w:before="0" w:beforeAutospacing="0" w:after="0" w:afterAutospacing="0"/>
              <w:jc w:val="both"/>
              <w:rPr>
                <w:color w:val="000000"/>
              </w:rPr>
            </w:pPr>
            <w:r w:rsidRPr="009E26FC">
              <w:rPr>
                <w:color w:val="000000"/>
              </w:rPr>
              <w:t>Lightning is a streak of electricity that occurs in every thunderstorm. You see lightning before you hear thunder because light travels faster than sound. Lightning is caused when the negative charge of electricity in the rain clouds meets the positive charge of electricity in the falling raindrops. Most lightning occurs from cloud-to-cloud, but some lightning occurs from cloud-to-ground, where it can start fires, melt metal, or be deadly to people. Although 90% of people survive lightning strikes, they can cause major internal injuries, burns, and hearing loss. 240,000 people are struck by lightning or are injured as a result of lightning every year.</w:t>
            </w:r>
          </w:p>
          <w:p w:rsidR="009E26FC" w:rsidRPr="009E26FC" w:rsidRDefault="009E26FC" w:rsidP="00AB3330">
            <w:pPr>
              <w:pStyle w:val="NormalWeb"/>
              <w:shd w:val="clear" w:color="auto" w:fill="FFFFFF"/>
              <w:spacing w:before="0" w:beforeAutospacing="0" w:after="0" w:afterAutospacing="0"/>
              <w:jc w:val="both"/>
              <w:rPr>
                <w:color w:val="000000"/>
              </w:rPr>
            </w:pPr>
            <w:r w:rsidRPr="009E26FC">
              <w:rPr>
                <w:color w:val="000000"/>
              </w:rPr>
              <w:t> Thunder is caused by the rapid expansion of air and temperature inside and around a lightning strike. Such an expansion of air is known as a sonic shock wave. Did you know you can calculate the distance of lightning from its thunder? Thunder occurs after lightning because the light travels much more quickly than sound. In normal circumstances, lightning is 0.2 miles distant from a given location for every second that passes between the lightning and its thunder. Thus, if you see lightning in the sky and hear thunder five seconds later, the lightning is about one mile from your location.</w:t>
            </w:r>
          </w:p>
        </w:tc>
        <w:tc>
          <w:tcPr>
            <w:tcW w:w="1116" w:type="dxa"/>
            <w:gridSpan w:val="2"/>
            <w:shd w:val="clear" w:color="auto" w:fill="auto"/>
          </w:tcPr>
          <w:p w:rsidR="009E26FC" w:rsidRDefault="009E26FC" w:rsidP="00AA3F2E">
            <w:pPr>
              <w:jc w:val="center"/>
              <w:rPr>
                <w:sz w:val="22"/>
                <w:szCs w:val="22"/>
              </w:rPr>
            </w:pPr>
            <w:r>
              <w:rPr>
                <w:sz w:val="22"/>
                <w:szCs w:val="22"/>
              </w:rPr>
              <w:t>CO3</w:t>
            </w:r>
          </w:p>
        </w:tc>
        <w:tc>
          <w:tcPr>
            <w:tcW w:w="864" w:type="dxa"/>
            <w:shd w:val="clear" w:color="auto" w:fill="auto"/>
          </w:tcPr>
          <w:p w:rsidR="009E26FC" w:rsidRDefault="009E26FC" w:rsidP="00670A67">
            <w:pPr>
              <w:jc w:val="center"/>
            </w:pPr>
            <w:r>
              <w:t>10</w:t>
            </w:r>
          </w:p>
        </w:tc>
      </w:tr>
      <w:tr w:rsidR="00AB3330" w:rsidRPr="00EF5853" w:rsidTr="00AB3330">
        <w:trPr>
          <w:trHeight w:val="42"/>
        </w:trPr>
        <w:tc>
          <w:tcPr>
            <w:tcW w:w="1470" w:type="dxa"/>
            <w:gridSpan w:val="2"/>
            <w:shd w:val="clear" w:color="auto" w:fill="auto"/>
          </w:tcPr>
          <w:p w:rsidR="00AB3330" w:rsidRPr="00EF5853" w:rsidRDefault="00AB3330" w:rsidP="00AB3330">
            <w:pPr>
              <w:jc w:val="center"/>
            </w:pPr>
          </w:p>
        </w:tc>
        <w:tc>
          <w:tcPr>
            <w:tcW w:w="6950" w:type="dxa"/>
            <w:shd w:val="clear" w:color="auto" w:fill="auto"/>
          </w:tcPr>
          <w:p w:rsidR="00AB3330" w:rsidRPr="00AB3330" w:rsidRDefault="00AB3330" w:rsidP="00670A67">
            <w:pPr>
              <w:rPr>
                <w:b/>
                <w:u w:val="single"/>
              </w:rPr>
            </w:pPr>
          </w:p>
        </w:tc>
        <w:tc>
          <w:tcPr>
            <w:tcW w:w="1116" w:type="dxa"/>
            <w:gridSpan w:val="2"/>
            <w:shd w:val="clear" w:color="auto" w:fill="auto"/>
          </w:tcPr>
          <w:p w:rsidR="00AB3330" w:rsidRPr="00875196" w:rsidRDefault="00AB3330" w:rsidP="00AA3F2E">
            <w:pPr>
              <w:jc w:val="center"/>
              <w:rPr>
                <w:sz w:val="22"/>
                <w:szCs w:val="22"/>
              </w:rPr>
            </w:pPr>
          </w:p>
        </w:tc>
        <w:tc>
          <w:tcPr>
            <w:tcW w:w="864" w:type="dxa"/>
            <w:shd w:val="clear" w:color="auto" w:fill="auto"/>
          </w:tcPr>
          <w:p w:rsidR="00AB3330" w:rsidRPr="005814FF" w:rsidRDefault="00AB3330" w:rsidP="00670A67">
            <w:pPr>
              <w:jc w:val="center"/>
            </w:pPr>
          </w:p>
        </w:tc>
      </w:tr>
      <w:tr w:rsidR="00FD5F2A" w:rsidRPr="00EF5853" w:rsidTr="00AB3330">
        <w:trPr>
          <w:trHeight w:val="42"/>
        </w:trPr>
        <w:tc>
          <w:tcPr>
            <w:tcW w:w="1470" w:type="dxa"/>
            <w:gridSpan w:val="2"/>
            <w:shd w:val="clear" w:color="auto" w:fill="auto"/>
          </w:tcPr>
          <w:p w:rsidR="00FD5F2A" w:rsidRPr="00EF5853" w:rsidRDefault="00FD5F2A" w:rsidP="00AB3330">
            <w:pPr>
              <w:jc w:val="center"/>
            </w:pPr>
          </w:p>
        </w:tc>
        <w:tc>
          <w:tcPr>
            <w:tcW w:w="6950" w:type="dxa"/>
            <w:shd w:val="clear" w:color="auto" w:fill="auto"/>
          </w:tcPr>
          <w:p w:rsidR="00FD5F2A" w:rsidRPr="00875196" w:rsidRDefault="00FD5F2A" w:rsidP="00670A67">
            <w:pPr>
              <w:rPr>
                <w:u w:val="single"/>
              </w:rPr>
            </w:pPr>
            <w:r w:rsidRPr="00AB3330">
              <w:rPr>
                <w:b/>
                <w:u w:val="single"/>
              </w:rPr>
              <w:t>Compulsory</w:t>
            </w:r>
            <w:r w:rsidRPr="00875196">
              <w:rPr>
                <w:u w:val="single"/>
              </w:rPr>
              <w:t>:</w:t>
            </w:r>
          </w:p>
        </w:tc>
        <w:tc>
          <w:tcPr>
            <w:tcW w:w="1116" w:type="dxa"/>
            <w:gridSpan w:val="2"/>
            <w:shd w:val="clear" w:color="auto" w:fill="auto"/>
          </w:tcPr>
          <w:p w:rsidR="00FD5F2A" w:rsidRPr="00875196" w:rsidRDefault="00FD5F2A" w:rsidP="00AA3F2E">
            <w:pPr>
              <w:jc w:val="center"/>
              <w:rPr>
                <w:sz w:val="22"/>
                <w:szCs w:val="22"/>
              </w:rPr>
            </w:pPr>
          </w:p>
        </w:tc>
        <w:tc>
          <w:tcPr>
            <w:tcW w:w="864" w:type="dxa"/>
            <w:shd w:val="clear" w:color="auto" w:fill="auto"/>
          </w:tcPr>
          <w:p w:rsidR="00FD5F2A" w:rsidRPr="005814FF" w:rsidRDefault="00FD5F2A" w:rsidP="00670A67">
            <w:pPr>
              <w:jc w:val="center"/>
            </w:pPr>
          </w:p>
        </w:tc>
      </w:tr>
      <w:tr w:rsidR="001A29B9" w:rsidRPr="00EF5853" w:rsidTr="00AB3330">
        <w:trPr>
          <w:trHeight w:val="42"/>
        </w:trPr>
        <w:tc>
          <w:tcPr>
            <w:tcW w:w="761" w:type="dxa"/>
            <w:vMerge w:val="restart"/>
            <w:shd w:val="clear" w:color="auto" w:fill="auto"/>
          </w:tcPr>
          <w:p w:rsidR="001A29B9" w:rsidRPr="00EF5853" w:rsidRDefault="001A29B9" w:rsidP="00AB3330">
            <w:pPr>
              <w:jc w:val="center"/>
            </w:pPr>
            <w:r w:rsidRPr="00EF5853">
              <w:t>9.</w:t>
            </w:r>
          </w:p>
        </w:tc>
        <w:tc>
          <w:tcPr>
            <w:tcW w:w="709" w:type="dxa"/>
            <w:shd w:val="clear" w:color="auto" w:fill="auto"/>
          </w:tcPr>
          <w:p w:rsidR="001A29B9" w:rsidRPr="00EF5853" w:rsidRDefault="001A29B9" w:rsidP="00AB3330">
            <w:pPr>
              <w:jc w:val="center"/>
            </w:pPr>
            <w:r>
              <w:t>a.</w:t>
            </w:r>
          </w:p>
        </w:tc>
        <w:tc>
          <w:tcPr>
            <w:tcW w:w="6950" w:type="dxa"/>
            <w:shd w:val="clear" w:color="auto" w:fill="auto"/>
          </w:tcPr>
          <w:p w:rsidR="001A29B9" w:rsidRPr="00EF5853" w:rsidRDefault="001A29B9" w:rsidP="00AB3330">
            <w:pPr>
              <w:jc w:val="both"/>
            </w:pPr>
            <w:r>
              <w:rPr>
                <w:sz w:val="22"/>
                <w:szCs w:val="22"/>
              </w:rPr>
              <w:t xml:space="preserve">Do you consider presentation skills are important </w:t>
            </w:r>
            <w:r w:rsidR="009E26FC">
              <w:rPr>
                <w:sz w:val="22"/>
                <w:szCs w:val="22"/>
              </w:rPr>
              <w:t>for a student</w:t>
            </w:r>
            <w:r>
              <w:rPr>
                <w:sz w:val="22"/>
                <w:szCs w:val="22"/>
              </w:rPr>
              <w:t xml:space="preserve"> in his academic career? Why?</w:t>
            </w:r>
          </w:p>
        </w:tc>
        <w:tc>
          <w:tcPr>
            <w:tcW w:w="1116" w:type="dxa"/>
            <w:gridSpan w:val="2"/>
            <w:shd w:val="clear" w:color="auto" w:fill="auto"/>
          </w:tcPr>
          <w:p w:rsidR="001A29B9" w:rsidRPr="00875196" w:rsidRDefault="001A29B9" w:rsidP="00AA3F2E">
            <w:pPr>
              <w:jc w:val="center"/>
              <w:rPr>
                <w:sz w:val="22"/>
                <w:szCs w:val="22"/>
              </w:rPr>
            </w:pPr>
            <w:r>
              <w:rPr>
                <w:sz w:val="22"/>
                <w:szCs w:val="22"/>
              </w:rPr>
              <w:t>CO3</w:t>
            </w:r>
          </w:p>
        </w:tc>
        <w:tc>
          <w:tcPr>
            <w:tcW w:w="864" w:type="dxa"/>
            <w:shd w:val="clear" w:color="auto" w:fill="auto"/>
          </w:tcPr>
          <w:p w:rsidR="001A29B9" w:rsidRPr="005814FF" w:rsidRDefault="009E26FC" w:rsidP="00670A67">
            <w:pPr>
              <w:jc w:val="center"/>
            </w:pPr>
            <w:r>
              <w:t>5</w:t>
            </w:r>
          </w:p>
        </w:tc>
      </w:tr>
      <w:tr w:rsidR="001A29B9" w:rsidRPr="00EF5853" w:rsidTr="00AB3330">
        <w:trPr>
          <w:trHeight w:val="42"/>
        </w:trPr>
        <w:tc>
          <w:tcPr>
            <w:tcW w:w="761" w:type="dxa"/>
            <w:vMerge/>
            <w:shd w:val="clear" w:color="auto" w:fill="auto"/>
          </w:tcPr>
          <w:p w:rsidR="001A29B9" w:rsidRPr="00EF5853" w:rsidRDefault="001A29B9" w:rsidP="00AB3330">
            <w:pPr>
              <w:jc w:val="center"/>
            </w:pPr>
          </w:p>
        </w:tc>
        <w:tc>
          <w:tcPr>
            <w:tcW w:w="709" w:type="dxa"/>
            <w:shd w:val="clear" w:color="auto" w:fill="auto"/>
          </w:tcPr>
          <w:p w:rsidR="001A29B9" w:rsidRPr="00EF5853" w:rsidRDefault="001A29B9" w:rsidP="00AB3330">
            <w:pPr>
              <w:jc w:val="center"/>
            </w:pPr>
            <w:r>
              <w:t>b.</w:t>
            </w:r>
          </w:p>
        </w:tc>
        <w:tc>
          <w:tcPr>
            <w:tcW w:w="6950" w:type="dxa"/>
            <w:shd w:val="clear" w:color="auto" w:fill="auto"/>
          </w:tcPr>
          <w:p w:rsidR="001A29B9" w:rsidRDefault="001A29B9" w:rsidP="00AB3330">
            <w:pPr>
              <w:jc w:val="both"/>
            </w:pPr>
            <w:r>
              <w:t xml:space="preserve">Prepare ten slides to </w:t>
            </w:r>
            <w:r w:rsidR="009E26FC">
              <w:t xml:space="preserve">teach English for academic </w:t>
            </w:r>
            <w:r w:rsidR="00CC11F8">
              <w:t>purposes (</w:t>
            </w:r>
            <w:r w:rsidR="009E26FC">
              <w:t>EAP)</w:t>
            </w:r>
            <w:r w:rsidR="000475AC">
              <w:t>.</w:t>
            </w:r>
          </w:p>
        </w:tc>
        <w:tc>
          <w:tcPr>
            <w:tcW w:w="1116" w:type="dxa"/>
            <w:gridSpan w:val="2"/>
            <w:shd w:val="clear" w:color="auto" w:fill="auto"/>
          </w:tcPr>
          <w:p w:rsidR="001A29B9" w:rsidRDefault="009E26FC" w:rsidP="00AA3F2E">
            <w:pPr>
              <w:jc w:val="center"/>
              <w:rPr>
                <w:sz w:val="22"/>
                <w:szCs w:val="22"/>
              </w:rPr>
            </w:pPr>
            <w:r>
              <w:rPr>
                <w:sz w:val="22"/>
                <w:szCs w:val="22"/>
              </w:rPr>
              <w:t>CO3</w:t>
            </w:r>
          </w:p>
        </w:tc>
        <w:tc>
          <w:tcPr>
            <w:tcW w:w="864" w:type="dxa"/>
            <w:shd w:val="clear" w:color="auto" w:fill="auto"/>
          </w:tcPr>
          <w:p w:rsidR="001A29B9" w:rsidRDefault="009E26FC" w:rsidP="00670A67">
            <w:pPr>
              <w:jc w:val="center"/>
            </w:pPr>
            <w:r>
              <w:t>15</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0475AC">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82723"/>
    <w:multiLevelType w:val="hybridMultilevel"/>
    <w:tmpl w:val="224AE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24A7AEC"/>
    <w:multiLevelType w:val="hybridMultilevel"/>
    <w:tmpl w:val="46D0F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475AC"/>
    <w:rsid w:val="00061821"/>
    <w:rsid w:val="000B644F"/>
    <w:rsid w:val="000E405C"/>
    <w:rsid w:val="000F3EFE"/>
    <w:rsid w:val="00136539"/>
    <w:rsid w:val="00184847"/>
    <w:rsid w:val="001A29B9"/>
    <w:rsid w:val="001D41FE"/>
    <w:rsid w:val="001D670F"/>
    <w:rsid w:val="001E2222"/>
    <w:rsid w:val="001F54D1"/>
    <w:rsid w:val="001F7E9B"/>
    <w:rsid w:val="00275C91"/>
    <w:rsid w:val="00295DAB"/>
    <w:rsid w:val="002C1A44"/>
    <w:rsid w:val="002D09FF"/>
    <w:rsid w:val="002D7611"/>
    <w:rsid w:val="002D76BB"/>
    <w:rsid w:val="002E336A"/>
    <w:rsid w:val="002E552A"/>
    <w:rsid w:val="00301C7D"/>
    <w:rsid w:val="00304757"/>
    <w:rsid w:val="00324247"/>
    <w:rsid w:val="00376729"/>
    <w:rsid w:val="00380146"/>
    <w:rsid w:val="003855F1"/>
    <w:rsid w:val="003A2220"/>
    <w:rsid w:val="003B14BC"/>
    <w:rsid w:val="003B1F06"/>
    <w:rsid w:val="003C6BB4"/>
    <w:rsid w:val="00420003"/>
    <w:rsid w:val="00453B13"/>
    <w:rsid w:val="0046314C"/>
    <w:rsid w:val="0046787F"/>
    <w:rsid w:val="00481792"/>
    <w:rsid w:val="004D6DBB"/>
    <w:rsid w:val="004F787A"/>
    <w:rsid w:val="00501F18"/>
    <w:rsid w:val="0050571C"/>
    <w:rsid w:val="005133D7"/>
    <w:rsid w:val="005527A4"/>
    <w:rsid w:val="005814FF"/>
    <w:rsid w:val="005D0F4A"/>
    <w:rsid w:val="005D0F8D"/>
    <w:rsid w:val="005F011C"/>
    <w:rsid w:val="00602EF6"/>
    <w:rsid w:val="00617276"/>
    <w:rsid w:val="0062605C"/>
    <w:rsid w:val="00634450"/>
    <w:rsid w:val="00670A67"/>
    <w:rsid w:val="00681B25"/>
    <w:rsid w:val="006C7354"/>
    <w:rsid w:val="00725A0A"/>
    <w:rsid w:val="007326F6"/>
    <w:rsid w:val="00752DAC"/>
    <w:rsid w:val="00773D2F"/>
    <w:rsid w:val="00802202"/>
    <w:rsid w:val="00815A67"/>
    <w:rsid w:val="0081627E"/>
    <w:rsid w:val="008208FB"/>
    <w:rsid w:val="00830E59"/>
    <w:rsid w:val="008452D6"/>
    <w:rsid w:val="00875196"/>
    <w:rsid w:val="008A56BE"/>
    <w:rsid w:val="008B0703"/>
    <w:rsid w:val="008C2FC2"/>
    <w:rsid w:val="00904D12"/>
    <w:rsid w:val="00915D40"/>
    <w:rsid w:val="0095679B"/>
    <w:rsid w:val="00961722"/>
    <w:rsid w:val="00962D5F"/>
    <w:rsid w:val="009B53DD"/>
    <w:rsid w:val="009C5A1D"/>
    <w:rsid w:val="009E26FC"/>
    <w:rsid w:val="009F5D75"/>
    <w:rsid w:val="00A537AF"/>
    <w:rsid w:val="00A81965"/>
    <w:rsid w:val="00AA3F2E"/>
    <w:rsid w:val="00AA5E39"/>
    <w:rsid w:val="00AA6B40"/>
    <w:rsid w:val="00AB3330"/>
    <w:rsid w:val="00AE264C"/>
    <w:rsid w:val="00AE67B7"/>
    <w:rsid w:val="00B009B1"/>
    <w:rsid w:val="00B2414C"/>
    <w:rsid w:val="00B60E7E"/>
    <w:rsid w:val="00B663C9"/>
    <w:rsid w:val="00B87AAD"/>
    <w:rsid w:val="00B94E08"/>
    <w:rsid w:val="00BA539E"/>
    <w:rsid w:val="00BB5C6B"/>
    <w:rsid w:val="00BE20DA"/>
    <w:rsid w:val="00BF25ED"/>
    <w:rsid w:val="00C3743D"/>
    <w:rsid w:val="00C60C6A"/>
    <w:rsid w:val="00C81140"/>
    <w:rsid w:val="00C95F18"/>
    <w:rsid w:val="00CB2395"/>
    <w:rsid w:val="00CB6C72"/>
    <w:rsid w:val="00CB7A50"/>
    <w:rsid w:val="00CC11F8"/>
    <w:rsid w:val="00CE1825"/>
    <w:rsid w:val="00CE1978"/>
    <w:rsid w:val="00CE2E0F"/>
    <w:rsid w:val="00CE5503"/>
    <w:rsid w:val="00D14F65"/>
    <w:rsid w:val="00D3698C"/>
    <w:rsid w:val="00D4041B"/>
    <w:rsid w:val="00D600EE"/>
    <w:rsid w:val="00D62341"/>
    <w:rsid w:val="00D64FF9"/>
    <w:rsid w:val="00D94D54"/>
    <w:rsid w:val="00DD09F6"/>
    <w:rsid w:val="00DE0497"/>
    <w:rsid w:val="00E64D00"/>
    <w:rsid w:val="00E70A47"/>
    <w:rsid w:val="00E824B7"/>
    <w:rsid w:val="00EA7686"/>
    <w:rsid w:val="00F11EDB"/>
    <w:rsid w:val="00F12BAD"/>
    <w:rsid w:val="00F162EA"/>
    <w:rsid w:val="00F208C0"/>
    <w:rsid w:val="00F266A7"/>
    <w:rsid w:val="00F32E05"/>
    <w:rsid w:val="00F536BD"/>
    <w:rsid w:val="00F55D6F"/>
    <w:rsid w:val="00F62B0E"/>
    <w:rsid w:val="00F82EA4"/>
    <w:rsid w:val="00FB7E0D"/>
    <w:rsid w:val="00FD5F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9E26F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4633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2016-09-21T16:48:00Z</cp:lastPrinted>
  <dcterms:created xsi:type="dcterms:W3CDTF">2017-10-04T04:39:00Z</dcterms:created>
  <dcterms:modified xsi:type="dcterms:W3CDTF">2017-11-21T05:44:00Z</dcterms:modified>
</cp:coreProperties>
</file>